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E947B7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E947B7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5051E1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83201C" w:rsidTr="005051E1">
        <w:tc>
          <w:tcPr>
            <w:tcW w:w="851" w:type="dxa"/>
            <w:vMerge/>
            <w:shd w:val="clear" w:color="auto" w:fill="auto"/>
          </w:tcPr>
          <w:p w:rsidR="0083201C" w:rsidRDefault="0083201C" w:rsidP="005051E1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5051E1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</w:t>
            </w:r>
            <w:r>
              <w:lastRenderedPageBreak/>
              <w:t xml:space="preserve">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</w:t>
            </w:r>
            <w:r>
              <w:lastRenderedPageBreak/>
              <w:t xml:space="preserve">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компьютерный угловой-1, стол-парта-17, стул ученический-35, тумба под телевизор-1. Ноутбук Fujitsu AH531MRSE3RU-1, Проектор ACER Х128Н-1. Физическая карта Германии-1, Стенд «Знаменитые немецкие композиторы»-1, Стенд, посвящённый жизни и творчеству И.-Ф. Гёте-1, Стенды, посвященные деятельности Общества Гёте в г. Глазове-4, Наглядные и методические материалы и фонды для практического изучения иностранного (немецкого) языка, Наглядные материалы по немецкой культуре. Программное обеспечение: Microsoft Windows 7, Microsoft Office 2007,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310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313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Культура русской  речи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5602BF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F60541" w:rsidRDefault="005602BF" w:rsidP="00D40543">
            <w:pPr>
              <w:ind w:firstLine="0"/>
              <w:jc w:val="left"/>
            </w:pPr>
            <w:r>
              <w:t>Программное</w:t>
            </w:r>
            <w:r w:rsidRPr="005602BF">
              <w:t xml:space="preserve"> </w:t>
            </w:r>
            <w:r>
              <w:t>обеспечение</w:t>
            </w:r>
            <w:r w:rsidRPr="005602BF">
              <w:t xml:space="preserve">: </w:t>
            </w:r>
            <w:r>
              <w:rPr>
                <w:lang w:val="en-US"/>
              </w:rPr>
              <w:t>Microsoft</w:t>
            </w:r>
            <w:r w:rsidRPr="005602BF">
              <w:t xml:space="preserve"> </w:t>
            </w:r>
            <w:r>
              <w:rPr>
                <w:lang w:val="en-US"/>
              </w:rPr>
              <w:t>Windows</w:t>
            </w:r>
            <w:r w:rsidRPr="005602BF">
              <w:t xml:space="preserve"> </w:t>
            </w:r>
            <w:r>
              <w:t>ХР</w:t>
            </w:r>
            <w:r w:rsidRPr="005602BF">
              <w:t xml:space="preserve">, </w:t>
            </w:r>
            <w:r>
              <w:rPr>
                <w:lang w:val="en-US"/>
              </w:rPr>
              <w:t>OpenOffice</w:t>
            </w:r>
            <w:r w:rsidRPr="005602BF">
              <w:t xml:space="preserve">, </w:t>
            </w:r>
            <w:r>
              <w:rPr>
                <w:lang w:val="en-US"/>
              </w:rPr>
              <w:t>Mozilla</w:t>
            </w:r>
            <w:r w:rsidRPr="005602BF">
              <w:t xml:space="preserve"> </w:t>
            </w:r>
            <w:r>
              <w:rPr>
                <w:lang w:val="en-US"/>
              </w:rPr>
              <w:t>Firefox</w:t>
            </w:r>
            <w:r w:rsidRPr="005602BF">
              <w:t>.</w:t>
            </w:r>
            <w:r w:rsidR="005051E1" w:rsidRPr="005602BF">
              <w:br/>
            </w:r>
            <w:r w:rsidR="005051E1">
              <w:t xml:space="preserve">Основное лабораторное оборудование: амперметр Д50141, вольтметр М2018, вольтамперметр М2044, осциллограф </w:t>
            </w:r>
            <w:r w:rsidR="005051E1">
              <w:lastRenderedPageBreak/>
              <w:t xml:space="preserve">электронный, осциллограф демонстрационный, источник бесперебойного питания. </w:t>
            </w:r>
            <w:r w:rsidR="005051E1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5051E1">
              <w:br/>
              <w:t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</w:t>
            </w:r>
            <w:r>
              <w:lastRenderedPageBreak/>
              <w:t xml:space="preserve">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Социальная психология. </w:t>
            </w:r>
            <w:r>
              <w:lastRenderedPageBreak/>
              <w:t>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2D23D6">
              <w:rPr>
                <w:lang w:val="en-US"/>
              </w:rPr>
              <w:t xml:space="preserve"> SVEN AUDIO-1, </w:t>
            </w:r>
            <w:r>
              <w:t>Проектор</w:t>
            </w:r>
            <w:r w:rsidRPr="002D23D6">
              <w:rPr>
                <w:lang w:val="en-US"/>
              </w:rPr>
              <w:t xml:space="preserve"> ACER P1210-1, </w:t>
            </w:r>
            <w:r>
              <w:t>Ноутбук</w:t>
            </w:r>
            <w:r w:rsidRPr="002D23D6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ACER-1.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</w:t>
            </w:r>
            <w:r>
              <w:lastRenderedPageBreak/>
              <w:t>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</w:t>
            </w:r>
            <w:r>
              <w:lastRenderedPageBreak/>
              <w:t>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Базовые ценности культуры в деятельности классного </w:t>
            </w:r>
            <w:r>
              <w:lastRenderedPageBreak/>
              <w:t>руководителя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Древнего мира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России (с древнейших времен до конца  XVIII века)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Средних веков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России (XIX - начало XX вв.)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Нового времени стран Запада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Нового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Новейшего времени стран Запада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Новейшая отечественная история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Новейшего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Этнология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Культура мирового Средневековья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Современные теории общественного развития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Удмуртская Республика: социокультурная история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Культура Нового времени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lastRenderedPageBreak/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>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Социология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Культура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Правоведение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</w:t>
            </w:r>
            <w:r>
              <w:lastRenderedPageBreak/>
              <w:t>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</w:t>
            </w:r>
            <w:r>
              <w:lastRenderedPageBreak/>
              <w:t xml:space="preserve">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Религиоведение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Экономика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Социальная и культурная антропология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Методика преподавания истории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Методика преподавания обществознания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Методика  и технология итоговой аттестации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Латинский язык и античная культура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Древние языки и культуры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</w:t>
            </w:r>
            <w:r>
              <w:lastRenderedPageBreak/>
              <w:t xml:space="preserve">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Вспомогательные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 xml:space="preserve">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Археология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Методы современной археологии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Источниковедение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Источниковедение истории России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</w:t>
            </w:r>
            <w:r>
              <w:lastRenderedPageBreak/>
              <w:t xml:space="preserve">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Архивоведение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Архивоведение и информационно-поисковые системы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</w:t>
            </w:r>
            <w:r>
              <w:lastRenderedPageBreak/>
              <w:t xml:space="preserve">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Музееведение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Музеология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Основы ведения научно-методической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Основы ведения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 xml:space="preserve">: Microsoft Windows 7, Microsoft Office 2007,  Apache OpenOffice,  </w:t>
            </w:r>
            <w:r w:rsidRPr="002D23D6">
              <w:rPr>
                <w:lang w:val="en-US"/>
              </w:rPr>
              <w:lastRenderedPageBreak/>
              <w:t>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России в контексте истории мировых цивилизаций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Роль истории мировых цивилизаций в исторической судьбе России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Современная теория познания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Этические проблемы современной </w:t>
            </w:r>
            <w:r>
              <w:lastRenderedPageBreak/>
              <w:t>науки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Трудовое право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</w:t>
            </w:r>
            <w:r>
              <w:lastRenderedPageBreak/>
              <w:t>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Гражданское право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Русская философия истории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Этика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 xml:space="preserve">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Общество и социальные институты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</w:t>
            </w:r>
            <w:r>
              <w:lastRenderedPageBreak/>
              <w:t>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Актуальные аспекты общественного развития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</w:t>
            </w:r>
            <w:r>
              <w:lastRenderedPageBreak/>
              <w:t xml:space="preserve">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Проблемы теории и методологии общественных дисциплин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Общественные дисциплины: теория и практика 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74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Русское изобразительное искусство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</w:t>
            </w:r>
            <w:r>
              <w:lastRenderedPageBreak/>
              <w:t xml:space="preserve">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Мифология древних славян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История экономических учений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</w:t>
            </w:r>
            <w:r>
              <w:lastRenderedPageBreak/>
              <w:t xml:space="preserve">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Положение России в мировом экономическом пространстве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Источниковедение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</w:t>
            </w:r>
            <w:r>
              <w:lastRenderedPageBreak/>
              <w:t xml:space="preserve">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Историография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Проблемы раннего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 xml:space="preserve">: Microsoft Windows 7, </w:t>
            </w:r>
            <w:r w:rsidRPr="002D23D6">
              <w:rPr>
                <w:lang w:val="en-US"/>
              </w:rPr>
              <w:lastRenderedPageBreak/>
              <w:t>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Проблемы зрелого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Актуальные проблемы истории России XIX-начала XX вв.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Ключевые моменты истории России (1945 - 2015 гг.)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</w:t>
            </w:r>
            <w:r>
              <w:lastRenderedPageBreak/>
              <w:t>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Основные этапы формирования ландшафтов и расселения человека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Этнокультурные территории и выдающиеся памятники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Политическое развитие СССР в 1945-1953 гг.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Внешняя политика современной России  (1991-2015 гг)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Pr="002D23D6" w:rsidRDefault="005051E1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Профессиональная деятельность классного руководителя в 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Особенности деятельности классного руководителя с детьми с ООП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Управленческая культура педагога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</w:t>
            </w:r>
            <w:r>
              <w:lastRenderedPageBreak/>
              <w:t>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F60541" w:rsidTr="005051E1">
        <w:tc>
          <w:tcPr>
            <w:tcW w:w="851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</w:r>
            <w:r>
              <w:lastRenderedPageBreak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314</w:t>
            </w:r>
          </w:p>
        </w:tc>
      </w:tr>
      <w:tr w:rsidR="00F60541" w:rsidTr="005051E1">
        <w:tc>
          <w:tcPr>
            <w:tcW w:w="851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60541" w:rsidRDefault="00F60541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</w:t>
            </w:r>
            <w:r>
              <w:lastRenderedPageBreak/>
              <w:t>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94</w:t>
            </w:r>
          </w:p>
        </w:tc>
        <w:tc>
          <w:tcPr>
            <w:tcW w:w="3850" w:type="dxa"/>
            <w:shd w:val="clear" w:color="auto" w:fill="auto"/>
          </w:tcPr>
          <w:p w:rsidR="00F60541" w:rsidRDefault="002D23D6" w:rsidP="005051E1">
            <w:pPr>
              <w:ind w:firstLine="0"/>
              <w:jc w:val="left"/>
            </w:pPr>
            <w:r>
              <w:t>Учебная п</w:t>
            </w:r>
            <w:r w:rsidR="005051E1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 (археологическая/музейно-краеведческая практика)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 Г. Короленко»</w:t>
            </w:r>
          </w:p>
          <w:p w:rsidR="00325E42" w:rsidRDefault="00325E42" w:rsidP="00325E42">
            <w:pPr>
              <w:ind w:firstLine="0"/>
              <w:jc w:val="left"/>
            </w:pPr>
            <w:r>
              <w:t>Екатеринбург, ИП «Карачаров» Договор  № 513 от 26.04.2017</w:t>
            </w:r>
          </w:p>
          <w:p w:rsidR="00325E42" w:rsidRDefault="00325E42" w:rsidP="00325E42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Межрайонная ИФНС России № 2 по удм.Республике.  Договор № 350 от 13.04.2018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95</w:t>
            </w:r>
          </w:p>
        </w:tc>
        <w:tc>
          <w:tcPr>
            <w:tcW w:w="3850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</w:t>
            </w:r>
            <w:r w:rsidR="002D23D6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 xml:space="preserve">Ижевск, АУ УР «Елочка». Договор № 779 от </w:t>
            </w:r>
            <w:r>
              <w:lastRenderedPageBreak/>
              <w:t>26.04.2017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325E42" w:rsidRDefault="00325E42" w:rsidP="00325E42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325E42" w:rsidRDefault="00325E42" w:rsidP="00325E42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Глазов, КУСО УР «Социально-реабилитационный центр для несовершеннолетних г.Глазова «Семья». Договор №1236 от 01.06.2017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325E42" w:rsidRDefault="00325E42" w:rsidP="00325E42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Свердловская обл.ДЗОЛ «Зарница». Договор № 224 от 07.04.2019 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Н.Новгород..ДОЛ «Восток». Договор № 242 от 10.05.2019 </w:t>
            </w:r>
          </w:p>
          <w:p w:rsidR="00325E42" w:rsidRDefault="00325E42" w:rsidP="00325E42">
            <w:pPr>
              <w:ind w:firstLine="0"/>
              <w:jc w:val="left"/>
            </w:pPr>
            <w:r>
              <w:t>Екатеринбург, ИП «Карачаров» Договор  № 379 от 28.04.2018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96</w:t>
            </w:r>
          </w:p>
        </w:tc>
        <w:tc>
          <w:tcPr>
            <w:tcW w:w="3850" w:type="dxa"/>
            <w:shd w:val="clear" w:color="auto" w:fill="auto"/>
          </w:tcPr>
          <w:p w:rsidR="00F60541" w:rsidRDefault="002D23D6" w:rsidP="005051E1">
            <w:pPr>
              <w:ind w:firstLine="0"/>
              <w:jc w:val="left"/>
            </w:pPr>
            <w:r>
              <w:t>Учебная п</w:t>
            </w:r>
            <w:r w:rsidR="005051E1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 (архивная практика)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Межрайонная ИФНС России № 2 по удм.Республике.  Договор № 350 от 13.04.2018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97</w:t>
            </w:r>
          </w:p>
        </w:tc>
        <w:tc>
          <w:tcPr>
            <w:tcW w:w="3850" w:type="dxa"/>
            <w:shd w:val="clear" w:color="auto" w:fill="auto"/>
          </w:tcPr>
          <w:p w:rsidR="00F60541" w:rsidRDefault="002D23D6" w:rsidP="005051E1">
            <w:pPr>
              <w:ind w:firstLine="0"/>
              <w:jc w:val="left"/>
            </w:pPr>
            <w:r>
              <w:t>Учебная п</w:t>
            </w:r>
            <w:r w:rsidR="005051E1">
              <w:t xml:space="preserve">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 от 08.09.2016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Сарапул, МБОУ «СОШ № 12». Договор №35 от 15.01.2019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Ижевск, МБОУ «Школа № 97». Договор №534 от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04.09.2018  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F60541" w:rsidTr="005051E1">
        <w:tc>
          <w:tcPr>
            <w:tcW w:w="851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98</w:t>
            </w:r>
          </w:p>
        </w:tc>
        <w:tc>
          <w:tcPr>
            <w:tcW w:w="3850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>П</w:t>
            </w:r>
            <w:r w:rsidR="002D23D6">
              <w:t>роизводственная п</w:t>
            </w:r>
            <w:r>
              <w:t>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60541" w:rsidRDefault="005051E1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 xml:space="preserve">Ижевск, МБОУ «ЭМЛИ №29». Договор №531 от 01.09.2018  </w:t>
            </w:r>
          </w:p>
          <w:p w:rsidR="00325E42" w:rsidRDefault="00325E42" w:rsidP="00325E42">
            <w:pPr>
              <w:ind w:firstLine="0"/>
              <w:jc w:val="left"/>
            </w:pPr>
            <w:r>
              <w:t xml:space="preserve">Ижевск, МБОУ «Лингвистический лицей № 22». Договор №1044 от 10.09.2018  </w:t>
            </w:r>
          </w:p>
          <w:p w:rsidR="00325E42" w:rsidRDefault="00325E42" w:rsidP="00325E42">
            <w:pPr>
              <w:ind w:firstLine="0"/>
              <w:jc w:val="left"/>
            </w:pPr>
            <w:r>
              <w:t>Балезино, МБОУ «Балезинская СОШ №5». Договор № 1384 от 01.09.2016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t>Балезино, МБОУ «Балезинская СОШ №2». Договор № 1544 от 08.09.2016</w:t>
            </w:r>
            <w:r>
              <w:rPr>
                <w:rFonts w:cs="Times New Roman"/>
              </w:rPr>
              <w:t xml:space="preserve"> 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99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0616E2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</w:t>
            </w:r>
            <w:r>
              <w:lastRenderedPageBreak/>
              <w:t>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0616E2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0616E2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Ижевск, МБОУ «СОШ № 16». Договор № 80 от 09.01.2020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100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EE0D98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EE0D98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EE0D98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101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  <w:p w:rsidR="00325E42" w:rsidRDefault="00325E42" w:rsidP="005051E1">
            <w:pPr>
              <w:ind w:firstLine="0"/>
              <w:jc w:val="left"/>
            </w:pPr>
          </w:p>
          <w:p w:rsidR="00325E42" w:rsidRDefault="00325E42" w:rsidP="00325E42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325E42" w:rsidRDefault="00325E42" w:rsidP="00325E42">
            <w:pPr>
              <w:ind w:firstLine="0"/>
              <w:jc w:val="left"/>
            </w:pPr>
            <w:r>
              <w:lastRenderedPageBreak/>
              <w:t>Глазов. МБОУ «Гимназия № 8». Договор №1679 от 28.11.2016</w:t>
            </w:r>
          </w:p>
          <w:p w:rsidR="00325E42" w:rsidRDefault="00325E42" w:rsidP="00325E42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325E42" w:rsidRDefault="00325E42" w:rsidP="00325E4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325E42" w:rsidRDefault="00325E42" w:rsidP="00325E42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2D23D6">
            <w:pPr>
              <w:ind w:firstLine="0"/>
              <w:jc w:val="left"/>
            </w:pPr>
            <w:r>
              <w:lastRenderedPageBreak/>
              <w:t>102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2D23D6">
            <w:pPr>
              <w:ind w:firstLine="0"/>
              <w:jc w:val="left"/>
            </w:pPr>
            <w:r>
              <w:t>103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 xml:space="preserve">Защита выпускной квалификационной работы, включая подготовку к процедуре </w:t>
            </w:r>
            <w:r>
              <w:lastRenderedPageBreak/>
              <w:t>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2D23D6" w:rsidTr="005051E1">
        <w:tc>
          <w:tcPr>
            <w:tcW w:w="851" w:type="dxa"/>
            <w:shd w:val="clear" w:color="auto" w:fill="auto"/>
          </w:tcPr>
          <w:p w:rsidR="002D23D6" w:rsidRDefault="002D23D6" w:rsidP="002D23D6">
            <w:pPr>
              <w:ind w:firstLine="0"/>
              <w:jc w:val="left"/>
            </w:pPr>
            <w:r>
              <w:lastRenderedPageBreak/>
              <w:t>104</w:t>
            </w:r>
          </w:p>
        </w:tc>
        <w:tc>
          <w:tcPr>
            <w:tcW w:w="3850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2D23D6" w:rsidTr="005051E1">
        <w:tc>
          <w:tcPr>
            <w:tcW w:w="851" w:type="dxa"/>
            <w:vMerge w:val="restart"/>
            <w:shd w:val="clear" w:color="auto" w:fill="auto"/>
          </w:tcPr>
          <w:p w:rsidR="002D23D6" w:rsidRDefault="002D23D6" w:rsidP="002D23D6">
            <w:pPr>
              <w:ind w:firstLine="0"/>
              <w:jc w:val="left"/>
            </w:pPr>
            <w:r>
              <w:t>105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2D23D6" w:rsidTr="005051E1">
        <w:tc>
          <w:tcPr>
            <w:tcW w:w="851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D23D6" w:rsidRPr="002D23D6" w:rsidRDefault="002D23D6" w:rsidP="005051E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2D23D6" w:rsidTr="005051E1">
        <w:tc>
          <w:tcPr>
            <w:tcW w:w="851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D23D6" w:rsidRPr="002D23D6" w:rsidRDefault="002D23D6" w:rsidP="005051E1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2D23D6">
              <w:rPr>
                <w:lang w:val="en-US"/>
              </w:rPr>
              <w:t xml:space="preserve"> </w:t>
            </w:r>
            <w:r>
              <w:t>обеспечение</w:t>
            </w:r>
            <w:r w:rsidRPr="002D23D6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2D23D6" w:rsidTr="005051E1">
        <w:tc>
          <w:tcPr>
            <w:tcW w:w="851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2D23D6" w:rsidRDefault="002D23D6" w:rsidP="005051E1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2D23D6" w:rsidRPr="003A2D04" w:rsidRDefault="002D23D6" w:rsidP="0083385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D23D6" w:rsidRPr="003A2D04" w:rsidRDefault="002D23D6" w:rsidP="0083385F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2D23D6" w:rsidRPr="003A2D04" w:rsidRDefault="002D23D6" w:rsidP="0083385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для самостоятельной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 xml:space="preserve">, Городской </w:t>
            </w:r>
            <w:r w:rsidRPr="00D15BCA">
              <w:rPr>
                <w:rFonts w:ascii="Times New Roman" w:hAnsi="Times New Roman" w:cs="Times New Roman"/>
              </w:rPr>
              <w:lastRenderedPageBreak/>
              <w:t>округ Глазов, Глазов город, Первомайская улица, дом 25, строение 1</w:t>
            </w:r>
          </w:p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2D23D6" w:rsidRPr="00D15BCA" w:rsidTr="0083385F">
        <w:tc>
          <w:tcPr>
            <w:tcW w:w="851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850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 w:rsidRPr="00D15BCA">
              <w:rPr>
                <w:rFonts w:ascii="Times New Roman" w:hAnsi="Times New Roman" w:cs="Times New Roman"/>
                <w:color w:val="000000"/>
              </w:rPr>
              <w:lastRenderedPageBreak/>
              <w:t>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2D23D6" w:rsidRPr="00D15BCA" w:rsidRDefault="002D23D6" w:rsidP="0083385F">
            <w:pPr>
              <w:ind w:firstLine="0"/>
              <w:rPr>
                <w:rFonts w:ascii="Times New Roman" w:hAnsi="Times New Roman" w:cs="Times New Roman"/>
              </w:rPr>
            </w:pPr>
          </w:p>
          <w:p w:rsidR="002D23D6" w:rsidRPr="00D15BCA" w:rsidRDefault="002D23D6" w:rsidP="0083385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2D23D6" w:rsidRPr="00D15BCA" w:rsidRDefault="002D23D6" w:rsidP="008338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2D23D6" w:rsidRDefault="002D23D6" w:rsidP="002D23D6"/>
    <w:p w:rsidR="0083201C" w:rsidRDefault="0083201C" w:rsidP="002D23D6">
      <w:pPr>
        <w:pStyle w:val="1"/>
      </w:pPr>
    </w:p>
    <w:sectPr w:rsidR="0083201C" w:rsidSect="00E947B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C1DBD"/>
    <w:rsid w:val="002D23D6"/>
    <w:rsid w:val="00325E42"/>
    <w:rsid w:val="00362AEC"/>
    <w:rsid w:val="00366609"/>
    <w:rsid w:val="00405C41"/>
    <w:rsid w:val="004B586B"/>
    <w:rsid w:val="005051E1"/>
    <w:rsid w:val="005602BF"/>
    <w:rsid w:val="006D3F54"/>
    <w:rsid w:val="006F4C24"/>
    <w:rsid w:val="007C5C32"/>
    <w:rsid w:val="0083201C"/>
    <w:rsid w:val="00893013"/>
    <w:rsid w:val="00AD712A"/>
    <w:rsid w:val="00B83311"/>
    <w:rsid w:val="00D40543"/>
    <w:rsid w:val="00DA56D6"/>
    <w:rsid w:val="00E27A9D"/>
    <w:rsid w:val="00E672FB"/>
    <w:rsid w:val="00E947B7"/>
    <w:rsid w:val="00F60541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2D23D6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2D23D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214</Pages>
  <Words>57686</Words>
  <Characters>328814</Characters>
  <Application>Microsoft Office Word</Application>
  <DocSecurity>0</DocSecurity>
  <Lines>2740</Lines>
  <Paragraphs>771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10</cp:revision>
  <cp:lastPrinted>2020-10-28T12:11:00Z</cp:lastPrinted>
  <dcterms:created xsi:type="dcterms:W3CDTF">2020-10-03T13:18:00Z</dcterms:created>
  <dcterms:modified xsi:type="dcterms:W3CDTF">2020-10-28T12:11:00Z</dcterms:modified>
</cp:coreProperties>
</file>